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3E78" w14:textId="6B923F5C" w:rsidR="00D04180" w:rsidRDefault="00D04180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495A0DC" w14:textId="7FF29986" w:rsidR="00D04180" w:rsidRPr="00707B2F" w:rsidRDefault="00D04180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 w:rsidRPr="00707B2F">
        <w:rPr>
          <w:rFonts w:ascii="Calibri" w:hAnsi="Calibri" w:cs="Calibri"/>
          <w:b/>
          <w:bCs/>
          <w:color w:val="201F1E"/>
        </w:rPr>
        <w:t>Teach-Out Plan</w:t>
      </w:r>
      <w:r w:rsidR="008E7D79">
        <w:rPr>
          <w:rStyle w:val="FootnoteReference"/>
          <w:rFonts w:ascii="Calibri" w:hAnsi="Calibri" w:cs="Calibri"/>
          <w:b/>
          <w:bCs/>
          <w:color w:val="201F1E"/>
        </w:rPr>
        <w:footnoteReference w:id="1"/>
      </w:r>
    </w:p>
    <w:p w14:paraId="30C3D4BD" w14:textId="35B97F36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Degree/Certificate</w:t>
      </w:r>
    </w:p>
    <w:p w14:paraId="7FBA4CB6" w14:textId="2A130923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School/Department</w:t>
      </w:r>
    </w:p>
    <w:p w14:paraId="45C70450" w14:textId="149070B6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College</w:t>
      </w:r>
    </w:p>
    <w:p w14:paraId="512B7DC2" w14:textId="77777777" w:rsidR="000D6B19" w:rsidRPr="00707B2F" w:rsidRDefault="000D6B19" w:rsidP="000D6B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 w:rsidRPr="00707B2F">
        <w:rPr>
          <w:rFonts w:ascii="Calibri" w:hAnsi="Calibri" w:cs="Calibri"/>
          <w:b/>
          <w:bCs/>
          <w:color w:val="201F1E"/>
        </w:rPr>
        <w:t>Louisiana State University and A&amp;M College (LSU)</w:t>
      </w:r>
    </w:p>
    <w:p w14:paraId="00124C42" w14:textId="77777777" w:rsidR="00D04180" w:rsidRDefault="00D04180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81BC937" w14:textId="77777777" w:rsidR="00707B2F" w:rsidRPr="005B6B61" w:rsidRDefault="00707B2F" w:rsidP="007610F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10ED6959" w14:textId="77777777" w:rsidR="004E207F" w:rsidRDefault="004E207F" w:rsidP="004E207F">
      <w:pPr>
        <w:pStyle w:val="NormalWeb"/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1C328DFE" w14:textId="7791540D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 xml:space="preserve">Provide the closure date, defined by SACSCOC as the date when students are no longer </w:t>
      </w:r>
      <w:r w:rsidRPr="004E207F">
        <w:rPr>
          <w:rFonts w:ascii="Calibri" w:hAnsi="Calibri" w:cs="Calibri"/>
          <w:b/>
          <w:i/>
          <w:iCs/>
          <w:color w:val="201F1E"/>
          <w:sz w:val="22"/>
          <w:szCs w:val="22"/>
        </w:rPr>
        <w:t>admitted</w:t>
      </w: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.</w:t>
      </w:r>
      <w:r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15C4C591" w14:textId="38DC1927" w:rsidR="00C3037D" w:rsidRDefault="00C3037D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201F1E"/>
          <w:sz w:val="22"/>
          <w:szCs w:val="22"/>
        </w:rPr>
      </w:pPr>
    </w:p>
    <w:p w14:paraId="182F4B9F" w14:textId="77777777" w:rsidR="00C3037D" w:rsidRPr="004E207F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4BE50699" w14:textId="2DA6417D" w:rsidR="00614C6D" w:rsidRDefault="00614C6D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>
        <w:rPr>
          <w:rFonts w:ascii="Calibri" w:hAnsi="Calibri" w:cs="Calibri"/>
          <w:b/>
          <w:iCs/>
          <w:color w:val="201F1E"/>
          <w:sz w:val="22"/>
          <w:szCs w:val="22"/>
        </w:rPr>
        <w:t>E</w:t>
      </w:r>
      <w:r w:rsidR="007610F2" w:rsidRPr="004E207F">
        <w:rPr>
          <w:rFonts w:ascii="Calibri" w:hAnsi="Calibri" w:cs="Calibri"/>
          <w:b/>
          <w:iCs/>
          <w:color w:val="201F1E"/>
          <w:sz w:val="22"/>
          <w:szCs w:val="22"/>
        </w:rPr>
        <w:t>xpla</w:t>
      </w:r>
      <w:r>
        <w:rPr>
          <w:rFonts w:ascii="Calibri" w:hAnsi="Calibri" w:cs="Calibri"/>
          <w:b/>
          <w:iCs/>
          <w:color w:val="201F1E"/>
          <w:sz w:val="22"/>
          <w:szCs w:val="22"/>
        </w:rPr>
        <w:t>in</w:t>
      </w:r>
      <w:r w:rsidR="007610F2" w:rsidRPr="004E207F">
        <w:rPr>
          <w:rFonts w:ascii="Calibri" w:hAnsi="Calibri" w:cs="Calibri"/>
          <w:b/>
          <w:iCs/>
          <w:color w:val="201F1E"/>
          <w:sz w:val="22"/>
          <w:szCs w:val="22"/>
        </w:rPr>
        <w:t xml:space="preserve"> how students</w:t>
      </w:r>
      <w:r>
        <w:rPr>
          <w:rFonts w:ascii="Calibri" w:hAnsi="Calibri" w:cs="Calibri"/>
          <w:b/>
          <w:iCs/>
          <w:color w:val="201F1E"/>
          <w:sz w:val="22"/>
          <w:szCs w:val="22"/>
        </w:rPr>
        <w:t xml:space="preserve"> (currently enrolled, students with lapsed enrollment, and prospective students) </w:t>
      </w: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will be informed of the impending closure.</w:t>
      </w:r>
      <w:r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  <w:r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Provide evidence of notification.</w:t>
      </w:r>
    </w:p>
    <w:p w14:paraId="49C918A5" w14:textId="77777777" w:rsidR="00614C6D" w:rsidRDefault="00614C6D" w:rsidP="00614C6D">
      <w:pPr>
        <w:pStyle w:val="NormalWeb"/>
        <w:spacing w:before="0" w:beforeAutospacing="0" w:after="0" w:afterAutospacing="0"/>
        <w:ind w:left="36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</w:p>
    <w:p w14:paraId="3E5770E3" w14:textId="77777777" w:rsidR="00614C6D" w:rsidRDefault="00614C6D" w:rsidP="00614C6D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5A7E0F7B" w14:textId="536AD7CC" w:rsidR="007610F2" w:rsidRPr="004E207F" w:rsidRDefault="00614C6D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>
        <w:rPr>
          <w:rFonts w:ascii="Calibri" w:hAnsi="Calibri" w:cs="Calibri"/>
          <w:b/>
          <w:iCs/>
          <w:color w:val="201F1E"/>
          <w:sz w:val="22"/>
          <w:szCs w:val="22"/>
        </w:rPr>
        <w:t>Explain</w:t>
      </w: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 xml:space="preserve"> how</w:t>
      </w:r>
      <w:r w:rsidR="007610F2" w:rsidRPr="004E207F">
        <w:rPr>
          <w:rFonts w:ascii="Calibri" w:hAnsi="Calibri" w:cs="Calibri"/>
          <w:b/>
          <w:iCs/>
          <w:color w:val="201F1E"/>
          <w:sz w:val="22"/>
          <w:szCs w:val="22"/>
        </w:rPr>
        <w:t xml:space="preserve"> faculty and staff will be informed of the impending closure.</w:t>
      </w:r>
      <w:r w:rsidR="007610F2"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  <w:r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 xml:space="preserve">Provide evidence of notification. </w:t>
      </w:r>
    </w:p>
    <w:p w14:paraId="61805D9C" w14:textId="1D1ABACC" w:rsidR="007610F2" w:rsidRDefault="007610F2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57CD74A" w14:textId="77777777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124C317" w14:textId="23834051" w:rsidR="007610F2" w:rsidRPr="000E24BB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An explanation of how all affected students will be helped to complete their programs of study with minimal disruption or additional costs</w:t>
      </w:r>
      <w:r w:rsidRPr="000E24BB">
        <w:rPr>
          <w:rFonts w:ascii="Calibri" w:hAnsi="Calibri" w:cs="Calibri"/>
          <w:i/>
          <w:iCs/>
          <w:color w:val="201F1E"/>
          <w:sz w:val="22"/>
          <w:szCs w:val="22"/>
        </w:rPr>
        <w:t>.</w:t>
      </w:r>
      <w:r w:rsidRPr="000E24BB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> </w:t>
      </w:r>
      <w:r w:rsidR="005B6B61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 xml:space="preserve">  [Note: Do not submit individually identifiable student information.]</w:t>
      </w:r>
    </w:p>
    <w:p w14:paraId="48847E20" w14:textId="415BE7AE" w:rsidR="00C3037D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DD3E815" w14:textId="77777777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A5D284A" w14:textId="155D010C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Explain whether the students subject to the teach-out plan will incur additional charges or other expenses because of the teach-out and, if so, how the students will be notified.</w:t>
      </w:r>
      <w:r w:rsidRPr="004E207F">
        <w:rPr>
          <w:b/>
        </w:rPr>
        <w:t> </w:t>
      </w:r>
    </w:p>
    <w:p w14:paraId="3C9CA73F" w14:textId="13275292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6977704" w14:textId="77777777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2DF7E0B" w14:textId="7E0F0ED7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Copies of signed teach-out agreements with other institutions, if applicable.</w:t>
      </w:r>
      <w:r w:rsidR="009F7ACA" w:rsidRPr="000E24BB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> </w:t>
      </w:r>
      <w:r w:rsidR="009F7ACA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 xml:space="preserve">  [Note:</w:t>
      </w:r>
      <w:r w:rsidR="009F7ACA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 xml:space="preserve"> If no other institutions are involved with the closing program, please indicate and provide narrative.]</w:t>
      </w:r>
      <w:r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5942A568" w14:textId="77777777" w:rsidR="00C3037D" w:rsidRDefault="00C3037D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201F1E"/>
          <w:sz w:val="22"/>
          <w:szCs w:val="22"/>
        </w:rPr>
      </w:pPr>
    </w:p>
    <w:p w14:paraId="21281B06" w14:textId="2494D00A" w:rsidR="00C3037D" w:rsidRDefault="00C3037D" w:rsidP="00C8477E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201F1E"/>
          <w:sz w:val="22"/>
          <w:szCs w:val="22"/>
        </w:rPr>
      </w:pPr>
    </w:p>
    <w:p w14:paraId="12930B5E" w14:textId="5F79096B" w:rsidR="00C3037D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649CDAB" w14:textId="26714104" w:rsidR="000E24BB" w:rsidRDefault="007610F2" w:rsidP="003E2F7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5B6B61">
        <w:rPr>
          <w:rFonts w:ascii="Calibri" w:hAnsi="Calibri" w:cs="Calibri"/>
          <w:b/>
          <w:iCs/>
          <w:color w:val="201F1E"/>
          <w:sz w:val="22"/>
          <w:szCs w:val="22"/>
        </w:rPr>
        <w:t xml:space="preserve">A description of how faculty and staff will be redeployed or helped to find new employment. </w:t>
      </w:r>
    </w:p>
    <w:p w14:paraId="1D648D8F" w14:textId="61D7FDDC" w:rsidR="004509FD" w:rsidRDefault="004509FD"/>
    <w:p w14:paraId="3632BEBC" w14:textId="53CBF5A8" w:rsidR="005B6B61" w:rsidRDefault="005B6B61"/>
    <w:p w14:paraId="2A0FD375" w14:textId="77777777" w:rsidR="005B6B61" w:rsidRDefault="005B6B61" w:rsidP="005B6B61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29C132F" w14:textId="77777777" w:rsidR="005B6B61" w:rsidRDefault="005B6B61"/>
    <w:sectPr w:rsidR="005B6B61" w:rsidSect="00CE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EBE0" w14:textId="77777777" w:rsidR="006A5C7F" w:rsidRDefault="006A5C7F" w:rsidP="008E7D79">
      <w:r>
        <w:separator/>
      </w:r>
    </w:p>
  </w:endnote>
  <w:endnote w:type="continuationSeparator" w:id="0">
    <w:p w14:paraId="4BB1329E" w14:textId="77777777" w:rsidR="006A5C7F" w:rsidRDefault="006A5C7F" w:rsidP="008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2ED6" w14:textId="77777777" w:rsidR="006A5C7F" w:rsidRDefault="006A5C7F" w:rsidP="008E7D79">
      <w:r>
        <w:separator/>
      </w:r>
    </w:p>
  </w:footnote>
  <w:footnote w:type="continuationSeparator" w:id="0">
    <w:p w14:paraId="05D436FB" w14:textId="77777777" w:rsidR="006A5C7F" w:rsidRDefault="006A5C7F" w:rsidP="008E7D79">
      <w:r>
        <w:continuationSeparator/>
      </w:r>
    </w:p>
  </w:footnote>
  <w:footnote w:id="1">
    <w:p w14:paraId="41E3AC87" w14:textId="36E21C8B" w:rsidR="008E7D79" w:rsidRPr="005B6B61" w:rsidRDefault="008E7D79" w:rsidP="005B6B61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Style w:val="FootnoteReference"/>
        </w:rPr>
        <w:footnoteRef/>
      </w:r>
      <w:r w:rsidRPr="005B6B61">
        <w:rPr>
          <w:rFonts w:ascii="Calibri" w:hAnsi="Calibri" w:cs="Calibri"/>
          <w:color w:val="201F1E"/>
          <w:sz w:val="22"/>
          <w:szCs w:val="22"/>
        </w:rPr>
        <w:t>Adapted from</w:t>
      </w:r>
      <w:r>
        <w:rPr>
          <w:rFonts w:ascii="Calibri" w:hAnsi="Calibri" w:cs="Calibri"/>
          <w:color w:val="201F1E"/>
          <w:sz w:val="22"/>
          <w:szCs w:val="22"/>
        </w:rPr>
        <w:t xml:space="preserve"> the</w:t>
      </w:r>
      <w:r w:rsidRPr="005B6B61">
        <w:rPr>
          <w:rFonts w:ascii="Calibri" w:hAnsi="Calibri" w:cs="Calibri"/>
          <w:color w:val="201F1E"/>
          <w:sz w:val="22"/>
          <w:szCs w:val="22"/>
        </w:rPr>
        <w:t xml:space="preserve"> SACSCOC “Substantive Change Policy and Procedures.</w:t>
      </w:r>
      <w:r w:rsidRPr="008E7D79">
        <w:rPr>
          <w:rFonts w:ascii="Calibri" w:hAnsi="Calibri" w:cs="Calibri"/>
          <w:color w:val="201F1E"/>
          <w:sz w:val="22"/>
          <w:szCs w:val="22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75FEA"/>
    <w:multiLevelType w:val="hybridMultilevel"/>
    <w:tmpl w:val="B754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55F8"/>
    <w:multiLevelType w:val="hybridMultilevel"/>
    <w:tmpl w:val="9DD69A56"/>
    <w:lvl w:ilvl="0" w:tplc="6B8C5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917637">
    <w:abstractNumId w:val="0"/>
  </w:num>
  <w:num w:numId="2" w16cid:durableId="117318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F2"/>
    <w:rsid w:val="000D059E"/>
    <w:rsid w:val="000D6935"/>
    <w:rsid w:val="000D6B19"/>
    <w:rsid w:val="000E24BB"/>
    <w:rsid w:val="000F70AC"/>
    <w:rsid w:val="0021217C"/>
    <w:rsid w:val="002F2EC5"/>
    <w:rsid w:val="00380E17"/>
    <w:rsid w:val="003B1E1E"/>
    <w:rsid w:val="004509FD"/>
    <w:rsid w:val="004E207F"/>
    <w:rsid w:val="00521C96"/>
    <w:rsid w:val="00547A3F"/>
    <w:rsid w:val="00595244"/>
    <w:rsid w:val="005B6B61"/>
    <w:rsid w:val="005C1578"/>
    <w:rsid w:val="00614C6D"/>
    <w:rsid w:val="006A5C7F"/>
    <w:rsid w:val="00707B2F"/>
    <w:rsid w:val="007610F2"/>
    <w:rsid w:val="008B758A"/>
    <w:rsid w:val="008E7D79"/>
    <w:rsid w:val="009A00A8"/>
    <w:rsid w:val="009C7E58"/>
    <w:rsid w:val="009F7ACA"/>
    <w:rsid w:val="00A60939"/>
    <w:rsid w:val="00B41273"/>
    <w:rsid w:val="00C3037D"/>
    <w:rsid w:val="00C45C6D"/>
    <w:rsid w:val="00C8477E"/>
    <w:rsid w:val="00CE2847"/>
    <w:rsid w:val="00D04180"/>
    <w:rsid w:val="00EF0383"/>
    <w:rsid w:val="00EF4C7C"/>
    <w:rsid w:val="00F33B5A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5B713"/>
  <w14:defaultImageDpi w14:val="32767"/>
  <w15:chartTrackingRefBased/>
  <w15:docId w15:val="{3B32A214-93E6-8B46-A2C6-198B34C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610F2"/>
  </w:style>
  <w:style w:type="paragraph" w:styleId="BalloonText">
    <w:name w:val="Balloon Text"/>
    <w:basedOn w:val="Normal"/>
    <w:link w:val="BalloonTextChar"/>
    <w:uiPriority w:val="99"/>
    <w:semiHidden/>
    <w:unhideWhenUsed/>
    <w:rsid w:val="004E2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7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F7E2-8374-4054-BA4F-FF17529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1018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L Sassic Young</cp:lastModifiedBy>
  <cp:revision>6</cp:revision>
  <dcterms:created xsi:type="dcterms:W3CDTF">2021-09-20T15:01:00Z</dcterms:created>
  <dcterms:modified xsi:type="dcterms:W3CDTF">2024-09-30T15:45:00Z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f01cae8d336451d8caf4dcb77c6648fc502092868d4c3f133678927448d796c6</vt:lpwstr>
  </property>
</Properties>
</file>